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61D8" w14:textId="77777777" w:rsidR="00434CF2" w:rsidRPr="003973FA" w:rsidRDefault="007B0755">
      <w:pPr>
        <w:rPr>
          <w:b/>
        </w:rPr>
      </w:pPr>
      <w:r w:rsidRPr="003973FA">
        <w:rPr>
          <w:b/>
        </w:rPr>
        <w:t>Sister Pat Bussman</w:t>
      </w:r>
    </w:p>
    <w:p w14:paraId="79E0A2B6" w14:textId="77777777" w:rsidR="007B0755" w:rsidRPr="003973FA" w:rsidRDefault="007B0755">
      <w:pPr>
        <w:rPr>
          <w:b/>
        </w:rPr>
      </w:pPr>
      <w:r w:rsidRPr="003973FA">
        <w:rPr>
          <w:b/>
        </w:rPr>
        <w:t>Mass of Resurrection Homily</w:t>
      </w:r>
    </w:p>
    <w:p w14:paraId="39CF1B13" w14:textId="77777777" w:rsidR="007B0755" w:rsidRPr="003973FA" w:rsidRDefault="007B0755"/>
    <w:p w14:paraId="594E8496" w14:textId="77777777" w:rsidR="007B0755" w:rsidRPr="003973FA" w:rsidRDefault="007B0755">
      <w:r w:rsidRPr="003973FA">
        <w:t>Daleen M. Larkin, SNJM</w:t>
      </w:r>
    </w:p>
    <w:p w14:paraId="344162C8" w14:textId="77777777" w:rsidR="007B0755" w:rsidRPr="003973FA" w:rsidRDefault="007B0755"/>
    <w:p w14:paraId="4B7768E6" w14:textId="77777777" w:rsidR="007B0755" w:rsidRPr="003973FA" w:rsidRDefault="007B0755"/>
    <w:p w14:paraId="3F001C04" w14:textId="77777777" w:rsidR="007B0755" w:rsidRPr="003973FA" w:rsidRDefault="007B0755" w:rsidP="007B0755">
      <w:pPr>
        <w:shd w:val="clear" w:color="auto" w:fill="FFFFFF"/>
        <w:spacing w:after="225" w:line="315" w:lineRule="atLeast"/>
        <w:outlineLvl w:val="0"/>
        <w:rPr>
          <w:rFonts w:eastAsia="Times New Roman" w:cs="Times New Roman"/>
          <w:b/>
          <w:i/>
          <w:color w:val="181818"/>
          <w:kern w:val="36"/>
        </w:rPr>
      </w:pPr>
      <w:r w:rsidRPr="003973FA">
        <w:rPr>
          <w:rFonts w:eastAsia="Times New Roman" w:cs="Times New Roman"/>
          <w:b/>
          <w:i/>
          <w:color w:val="181818"/>
          <w:kern w:val="36"/>
        </w:rPr>
        <w:t>“This is my delight, thus to wait and watch at the wayside where shadow chases light and the rain comes in the wake of the summer. </w:t>
      </w:r>
      <w:r w:rsidRPr="003973FA">
        <w:rPr>
          <w:rFonts w:eastAsia="Times New Roman" w:cs="Times New Roman"/>
          <w:b/>
          <w:i/>
          <w:color w:val="181818"/>
          <w:kern w:val="36"/>
        </w:rPr>
        <w:br/>
      </w:r>
      <w:r w:rsidRPr="003973FA">
        <w:rPr>
          <w:rFonts w:eastAsia="Times New Roman" w:cs="Times New Roman"/>
          <w:b/>
          <w:i/>
          <w:color w:val="181818"/>
          <w:kern w:val="36"/>
        </w:rPr>
        <w:br/>
        <w:t>Messengers, with tidings from unknown skies, greet me and speed along the road. My heart is glad within, and the breath of the passing breeze is sweet. </w:t>
      </w:r>
      <w:r w:rsidRPr="003973FA">
        <w:rPr>
          <w:rFonts w:eastAsia="Times New Roman" w:cs="Times New Roman"/>
          <w:b/>
          <w:i/>
          <w:color w:val="181818"/>
          <w:kern w:val="36"/>
        </w:rPr>
        <w:br/>
      </w:r>
      <w:r w:rsidRPr="003973FA">
        <w:rPr>
          <w:rFonts w:eastAsia="Times New Roman" w:cs="Times New Roman"/>
          <w:b/>
          <w:i/>
          <w:color w:val="181818"/>
          <w:kern w:val="36"/>
        </w:rPr>
        <w:br/>
        <w:t>From dawn till dusk I sit here before my door, and I know that of a sudden the happy moment will arrive when I shall see. </w:t>
      </w:r>
      <w:r w:rsidRPr="003973FA">
        <w:rPr>
          <w:rFonts w:eastAsia="Times New Roman" w:cs="Times New Roman"/>
          <w:b/>
          <w:i/>
          <w:color w:val="181818"/>
          <w:kern w:val="36"/>
        </w:rPr>
        <w:br/>
      </w:r>
      <w:r w:rsidRPr="003973FA">
        <w:rPr>
          <w:rFonts w:eastAsia="Times New Roman" w:cs="Times New Roman"/>
          <w:b/>
          <w:i/>
          <w:color w:val="181818"/>
          <w:kern w:val="36"/>
        </w:rPr>
        <w:br/>
        <w:t>In the meanwhile I smile and I sing all alone. In the meanwhile the air is filling with the perfume of promise.”</w:t>
      </w:r>
      <w:r w:rsidRPr="003973FA">
        <w:rPr>
          <w:rStyle w:val="FootnoteReference"/>
          <w:rFonts w:eastAsia="Times New Roman" w:cs="Times New Roman"/>
          <w:b/>
          <w:i/>
          <w:color w:val="181818"/>
          <w:kern w:val="36"/>
        </w:rPr>
        <w:footnoteReference w:id="1"/>
      </w:r>
    </w:p>
    <w:p w14:paraId="023FA4D7" w14:textId="77777777" w:rsidR="007B0755" w:rsidRPr="003973FA" w:rsidRDefault="007B0755" w:rsidP="007B0755">
      <w:pPr>
        <w:shd w:val="clear" w:color="auto" w:fill="FFFFFF"/>
        <w:spacing w:after="225" w:line="315" w:lineRule="atLeast"/>
        <w:outlineLvl w:val="0"/>
        <w:rPr>
          <w:rFonts w:eastAsia="Times New Roman" w:cs="Times New Roman"/>
          <w:color w:val="181818"/>
          <w:kern w:val="36"/>
        </w:rPr>
      </w:pPr>
    </w:p>
    <w:p w14:paraId="5EA38859" w14:textId="41E1AEA1" w:rsidR="007B0755" w:rsidRPr="00C65501" w:rsidRDefault="007B0755" w:rsidP="007B0755">
      <w:pPr>
        <w:shd w:val="clear" w:color="auto" w:fill="FFFFFF"/>
        <w:spacing w:after="225" w:line="315" w:lineRule="atLeast"/>
        <w:outlineLvl w:val="0"/>
        <w:rPr>
          <w:rFonts w:eastAsia="Times New Roman" w:cs="Times New Roman"/>
          <w:i/>
          <w:color w:val="181818"/>
          <w:kern w:val="36"/>
        </w:rPr>
      </w:pPr>
      <w:r w:rsidRPr="003973FA">
        <w:rPr>
          <w:rFonts w:eastAsia="Times New Roman" w:cs="Times New Roman"/>
          <w:color w:val="181818"/>
          <w:kern w:val="36"/>
        </w:rPr>
        <w:t xml:space="preserve">These words of the Bengali Nobel laureate Tagore capture an essential quality of Pat’s life: time for waiting, sitting, pondering words spoken and unspoken, anticipating a happy moment of seeing.  Her air today </w:t>
      </w:r>
      <w:r w:rsidRPr="00C65501">
        <w:rPr>
          <w:rFonts w:eastAsia="Times New Roman" w:cs="Times New Roman"/>
          <w:i/>
          <w:color w:val="181818"/>
          <w:kern w:val="36"/>
        </w:rPr>
        <w:t>is filled with the perfume of the promise of eternal life.</w:t>
      </w:r>
    </w:p>
    <w:p w14:paraId="42B299AC" w14:textId="77777777" w:rsidR="007B0755" w:rsidRPr="003973FA" w:rsidRDefault="007B0755"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Our scriptures speak of the power of words, tables, bread and wine.  </w:t>
      </w:r>
      <w:r w:rsidR="007B7AAC" w:rsidRPr="003973FA">
        <w:rPr>
          <w:rFonts w:eastAsia="Times New Roman" w:cs="Times New Roman"/>
          <w:color w:val="181818"/>
          <w:kern w:val="36"/>
        </w:rPr>
        <w:t>These elements are the basis for daily living:  words of companionship, tables of nourishment and conversation, and the sharing of daily bread and wine.</w:t>
      </w:r>
    </w:p>
    <w:p w14:paraId="142D4189" w14:textId="1E8DF537" w:rsidR="007B0755" w:rsidRPr="003973FA" w:rsidRDefault="007B0755"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So I invite you to pause, close your eyes, and remember a table gathering with family, friends, community members, …</w:t>
      </w:r>
      <w:r w:rsidR="003973FA" w:rsidRPr="003973FA">
        <w:rPr>
          <w:rFonts w:eastAsia="Times New Roman" w:cs="Times New Roman"/>
          <w:color w:val="181818"/>
          <w:kern w:val="36"/>
        </w:rPr>
        <w:t xml:space="preserve"> a time of conversation and story-telling, </w:t>
      </w:r>
      <w:r w:rsidRPr="003973FA">
        <w:rPr>
          <w:rFonts w:eastAsia="Times New Roman" w:cs="Times New Roman"/>
          <w:color w:val="181818"/>
          <w:kern w:val="36"/>
        </w:rPr>
        <w:t>a time of sharing of special bread, a time of toasting with choice wine</w:t>
      </w:r>
      <w:r w:rsidRPr="003973FA">
        <w:rPr>
          <w:rFonts w:eastAsia="Times New Roman" w:cs="Times New Roman"/>
          <w:color w:val="181818"/>
          <w:kern w:val="36"/>
        </w:rPr>
        <w:tab/>
        <w:t>…</w:t>
      </w:r>
      <w:r w:rsidR="00AA6264" w:rsidRPr="003973FA">
        <w:rPr>
          <w:rFonts w:eastAsia="Times New Roman" w:cs="Times New Roman"/>
          <w:color w:val="181818"/>
          <w:kern w:val="36"/>
        </w:rPr>
        <w:t xml:space="preserve">  Are not our hearts warm as we remember …</w:t>
      </w:r>
    </w:p>
    <w:p w14:paraId="1532BDD7" w14:textId="77777777" w:rsidR="003F3FA3" w:rsidRPr="003973FA" w:rsidRDefault="003F3FA3" w:rsidP="007B0755">
      <w:pPr>
        <w:shd w:val="clear" w:color="auto" w:fill="FFFFFF"/>
        <w:spacing w:after="225" w:line="315" w:lineRule="atLeast"/>
        <w:outlineLvl w:val="0"/>
        <w:rPr>
          <w:rFonts w:eastAsia="Times New Roman" w:cs="Times New Roman"/>
          <w:color w:val="181818"/>
          <w:kern w:val="36"/>
        </w:rPr>
      </w:pPr>
    </w:p>
    <w:p w14:paraId="56A99FD2" w14:textId="77777777" w:rsidR="003F3FA3" w:rsidRPr="003973FA" w:rsidRDefault="003F3FA3" w:rsidP="007B0755">
      <w:pPr>
        <w:shd w:val="clear" w:color="auto" w:fill="FFFFFF"/>
        <w:spacing w:after="225" w:line="315" w:lineRule="atLeast"/>
        <w:outlineLvl w:val="0"/>
        <w:rPr>
          <w:rFonts w:eastAsia="Times New Roman" w:cs="Times New Roman"/>
          <w:color w:val="181818"/>
          <w:kern w:val="36"/>
        </w:rPr>
      </w:pPr>
    </w:p>
    <w:p w14:paraId="2737D4F3" w14:textId="0A4A7612" w:rsidR="007B0755" w:rsidRPr="003973FA" w:rsidRDefault="007B0755"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lastRenderedPageBreak/>
        <w:t>Isaiah says God’s words will not come back empty-handed.  Pat was a woman of the word.  She enjoyed crossword puzzles.  I remember working on a puzzle with her as I drove and she was in the passenger seat</w:t>
      </w:r>
      <w:r w:rsidR="007B7AAC" w:rsidRPr="003973FA">
        <w:rPr>
          <w:rFonts w:eastAsia="Times New Roman" w:cs="Times New Roman"/>
          <w:color w:val="181818"/>
          <w:kern w:val="36"/>
        </w:rPr>
        <w:t xml:space="preserve"> as we cruised</w:t>
      </w:r>
      <w:r w:rsidRPr="003973FA">
        <w:rPr>
          <w:rFonts w:eastAsia="Times New Roman" w:cs="Times New Roman"/>
          <w:color w:val="181818"/>
          <w:kern w:val="36"/>
        </w:rPr>
        <w:t xml:space="preserve"> up Highway 5 on a trip from southern California to the north.  That particular day she did not have a computer to help with the clues.  </w:t>
      </w:r>
      <w:r w:rsidR="007B7AAC" w:rsidRPr="003973FA">
        <w:rPr>
          <w:rFonts w:eastAsia="Times New Roman" w:cs="Times New Roman"/>
          <w:color w:val="181818"/>
          <w:kern w:val="36"/>
        </w:rPr>
        <w:t xml:space="preserve">Pat used her library card regularly, checking out the latest best seller, and relaxed in a favorite spot, enjoying what she was reading.  </w:t>
      </w:r>
      <w:r w:rsidR="00C57601" w:rsidRPr="003973FA">
        <w:rPr>
          <w:rFonts w:eastAsia="Times New Roman" w:cs="Times New Roman"/>
          <w:color w:val="181818"/>
          <w:kern w:val="36"/>
        </w:rPr>
        <w:t>When she was in charge of the younger boarders at Ramona, years ago, after their baths in the evening, she gathered them for story time.  Sitting in a rocking chair, she shared the words of the stories with these young girls.</w:t>
      </w:r>
      <w:r w:rsidR="00B458DE" w:rsidRPr="003973FA">
        <w:rPr>
          <w:rFonts w:eastAsia="Times New Roman" w:cs="Times New Roman"/>
          <w:color w:val="181818"/>
          <w:kern w:val="36"/>
        </w:rPr>
        <w:t xml:space="preserve">  Once they were in bed, she went to the chapel for her own words of prayer.</w:t>
      </w:r>
      <w:r w:rsidR="00C57601" w:rsidRPr="003973FA">
        <w:rPr>
          <w:rFonts w:eastAsia="Times New Roman" w:cs="Times New Roman"/>
          <w:color w:val="181818"/>
          <w:kern w:val="36"/>
        </w:rPr>
        <w:t xml:space="preserve">  </w:t>
      </w:r>
      <w:r w:rsidR="007B7AAC" w:rsidRPr="003973FA">
        <w:rPr>
          <w:rFonts w:eastAsia="Times New Roman" w:cs="Times New Roman"/>
          <w:color w:val="181818"/>
          <w:kern w:val="36"/>
        </w:rPr>
        <w:t>In her work in education words surrounded her: academic words; conversations with students, teache</w:t>
      </w:r>
      <w:r w:rsidR="00E64212">
        <w:rPr>
          <w:rFonts w:eastAsia="Times New Roman" w:cs="Times New Roman"/>
          <w:color w:val="181818"/>
          <w:kern w:val="36"/>
        </w:rPr>
        <w:t>r</w:t>
      </w:r>
      <w:r w:rsidR="007B7AAC" w:rsidRPr="003973FA">
        <w:rPr>
          <w:rFonts w:eastAsia="Times New Roman" w:cs="Times New Roman"/>
          <w:color w:val="181818"/>
          <w:kern w:val="36"/>
        </w:rPr>
        <w:t>s and staff members; words of support and guidance as she mentored principals</w:t>
      </w:r>
      <w:r w:rsidR="00A27037" w:rsidRPr="003973FA">
        <w:rPr>
          <w:rFonts w:eastAsia="Times New Roman" w:cs="Times New Roman"/>
          <w:color w:val="181818"/>
          <w:kern w:val="36"/>
        </w:rPr>
        <w:t>; words used to tell the story of the school</w:t>
      </w:r>
      <w:r w:rsidR="00B458DE" w:rsidRPr="003973FA">
        <w:rPr>
          <w:rFonts w:eastAsia="Times New Roman" w:cs="Times New Roman"/>
          <w:color w:val="181818"/>
          <w:kern w:val="36"/>
        </w:rPr>
        <w:t>s</w:t>
      </w:r>
      <w:r w:rsidR="00A27037" w:rsidRPr="003973FA">
        <w:rPr>
          <w:rFonts w:eastAsia="Times New Roman" w:cs="Times New Roman"/>
          <w:color w:val="181818"/>
          <w:kern w:val="36"/>
        </w:rPr>
        <w:t xml:space="preserve"> and archdiocese where she served.</w:t>
      </w:r>
    </w:p>
    <w:p w14:paraId="23F14040" w14:textId="1BEB7877" w:rsidR="00B458DE" w:rsidRPr="003973FA" w:rsidRDefault="007B0755"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God’s word is revealed in the Scriptures, a daily part of Pat’s spiritual pattern of practice.  </w:t>
      </w:r>
      <w:r w:rsidR="00B458DE" w:rsidRPr="00C65501">
        <w:rPr>
          <w:rFonts w:eastAsia="Times New Roman" w:cs="Times New Roman"/>
          <w:i/>
          <w:color w:val="181818"/>
          <w:kern w:val="36"/>
        </w:rPr>
        <w:t>“This is my delight, thus to wait and watch at the wayside where shadow chases light and the rain comes in the wake of the summer.”</w:t>
      </w:r>
      <w:r w:rsidR="00B458DE" w:rsidRPr="003973FA">
        <w:rPr>
          <w:rFonts w:eastAsia="Times New Roman" w:cs="Times New Roman"/>
          <w:color w:val="181818"/>
          <w:kern w:val="36"/>
        </w:rPr>
        <w:t xml:space="preserve">  </w:t>
      </w:r>
      <w:r w:rsidRPr="003973FA">
        <w:rPr>
          <w:rFonts w:eastAsia="Times New Roman" w:cs="Times New Roman"/>
          <w:color w:val="181818"/>
          <w:kern w:val="36"/>
        </w:rPr>
        <w:t xml:space="preserve">Sitting in her chair in the Bethany House chapel, with her </w:t>
      </w:r>
      <w:r w:rsidR="007B7AAC" w:rsidRPr="003973FA">
        <w:rPr>
          <w:rFonts w:eastAsia="Times New Roman" w:cs="Times New Roman"/>
          <w:color w:val="181818"/>
          <w:kern w:val="36"/>
        </w:rPr>
        <w:t xml:space="preserve">morning </w:t>
      </w:r>
      <w:r w:rsidRPr="003973FA">
        <w:rPr>
          <w:rFonts w:eastAsia="Times New Roman" w:cs="Times New Roman"/>
          <w:color w:val="181818"/>
          <w:kern w:val="36"/>
        </w:rPr>
        <w:t>cup of coffee, Pat daily encountered God’s presence in the words of her morning prayer.</w:t>
      </w:r>
      <w:r w:rsidR="00A27037" w:rsidRPr="003973FA">
        <w:rPr>
          <w:rFonts w:eastAsia="Times New Roman" w:cs="Times New Roman"/>
          <w:color w:val="181818"/>
          <w:kern w:val="36"/>
        </w:rPr>
        <w:t xml:space="preserve">  When she retired to Los Gatos, this daily practice continued:  sitting for her morning prayer and coffee</w:t>
      </w:r>
      <w:r w:rsidR="0011065B" w:rsidRPr="003973FA">
        <w:rPr>
          <w:rFonts w:eastAsia="Times New Roman" w:cs="Times New Roman"/>
          <w:color w:val="181818"/>
          <w:kern w:val="36"/>
        </w:rPr>
        <w:t>,</w:t>
      </w:r>
      <w:r w:rsidR="00A27037" w:rsidRPr="003973FA">
        <w:rPr>
          <w:rFonts w:eastAsia="Times New Roman" w:cs="Times New Roman"/>
          <w:color w:val="181818"/>
          <w:kern w:val="36"/>
        </w:rPr>
        <w:t xml:space="preserve"> watching the wonders of the garden outside her window, listening to God’s word at the start of her day.  As the reading from Hebrews says, “What God says goes.  We can’t get away fro</w:t>
      </w:r>
      <w:r w:rsidR="0011065B" w:rsidRPr="003973FA">
        <w:rPr>
          <w:rFonts w:eastAsia="Times New Roman" w:cs="Times New Roman"/>
          <w:color w:val="181818"/>
          <w:kern w:val="36"/>
        </w:rPr>
        <w:t xml:space="preserve">m it -- </w:t>
      </w:r>
      <w:r w:rsidR="00A27037" w:rsidRPr="003973FA">
        <w:rPr>
          <w:rFonts w:eastAsia="Times New Roman" w:cs="Times New Roman"/>
          <w:color w:val="181818"/>
          <w:kern w:val="36"/>
        </w:rPr>
        <w:t>no matter what.”</w:t>
      </w:r>
      <w:r w:rsidR="00A27037" w:rsidRPr="003973FA">
        <w:rPr>
          <w:rStyle w:val="FootnoteReference"/>
          <w:rFonts w:eastAsia="Times New Roman" w:cs="Times New Roman"/>
          <w:color w:val="181818"/>
          <w:kern w:val="36"/>
        </w:rPr>
        <w:footnoteReference w:id="2"/>
      </w:r>
      <w:r w:rsidR="00B458DE" w:rsidRPr="003973FA">
        <w:rPr>
          <w:rFonts w:eastAsia="Times New Roman" w:cs="Times New Roman"/>
          <w:color w:val="181818"/>
          <w:kern w:val="36"/>
        </w:rPr>
        <w:t xml:space="preserve"> </w:t>
      </w:r>
    </w:p>
    <w:p w14:paraId="44651667" w14:textId="77777777" w:rsidR="003F3FA3" w:rsidRPr="003973FA" w:rsidRDefault="003F3FA3" w:rsidP="007B0755">
      <w:pPr>
        <w:shd w:val="clear" w:color="auto" w:fill="FFFFFF"/>
        <w:spacing w:after="225" w:line="315" w:lineRule="atLeast"/>
        <w:outlineLvl w:val="0"/>
        <w:rPr>
          <w:rFonts w:eastAsia="Times New Roman" w:cs="Times New Roman"/>
          <w:color w:val="181818"/>
          <w:kern w:val="36"/>
        </w:rPr>
      </w:pPr>
    </w:p>
    <w:p w14:paraId="75194275" w14:textId="77777777" w:rsidR="003F3FA3" w:rsidRPr="003973FA" w:rsidRDefault="003F3FA3" w:rsidP="007B0755">
      <w:pPr>
        <w:shd w:val="clear" w:color="auto" w:fill="FFFFFF"/>
        <w:spacing w:after="225" w:line="315" w:lineRule="atLeast"/>
        <w:outlineLvl w:val="0"/>
        <w:rPr>
          <w:rFonts w:eastAsia="Times New Roman" w:cs="Times New Roman"/>
          <w:color w:val="181818"/>
          <w:kern w:val="36"/>
        </w:rPr>
      </w:pPr>
    </w:p>
    <w:p w14:paraId="793AA625" w14:textId="77777777" w:rsidR="0011065B" w:rsidRPr="003973FA" w:rsidRDefault="0011065B"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Tables, tables of life, tables of companionship, tables of conversation, tables of encounter with the Holy.</w:t>
      </w:r>
    </w:p>
    <w:p w14:paraId="08A82EE6" w14:textId="4784C282" w:rsidR="00E2473A" w:rsidRPr="003973FA" w:rsidRDefault="0011065B"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The sharing </w:t>
      </w:r>
      <w:r w:rsidR="00E2473A" w:rsidRPr="003973FA">
        <w:rPr>
          <w:rFonts w:eastAsia="Times New Roman" w:cs="Times New Roman"/>
          <w:color w:val="181818"/>
          <w:kern w:val="36"/>
        </w:rPr>
        <w:t xml:space="preserve">of </w:t>
      </w:r>
      <w:r w:rsidRPr="003973FA">
        <w:rPr>
          <w:rFonts w:eastAsia="Times New Roman" w:cs="Times New Roman"/>
          <w:color w:val="181818"/>
          <w:kern w:val="36"/>
        </w:rPr>
        <w:t xml:space="preserve">bread (preferably San Francisco sour dough) and enjoying a glass of wine </w:t>
      </w:r>
      <w:r w:rsidR="00E2473A" w:rsidRPr="003973FA">
        <w:rPr>
          <w:rFonts w:eastAsia="Times New Roman" w:cs="Times New Roman"/>
          <w:color w:val="181818"/>
          <w:kern w:val="36"/>
        </w:rPr>
        <w:t xml:space="preserve">(preferably Merlot) </w:t>
      </w:r>
      <w:r w:rsidRPr="003973FA">
        <w:rPr>
          <w:rFonts w:eastAsia="Times New Roman" w:cs="Times New Roman"/>
          <w:color w:val="181818"/>
          <w:kern w:val="36"/>
        </w:rPr>
        <w:t xml:space="preserve">at the table was a source of pleasure and </w:t>
      </w:r>
      <w:r w:rsidR="00E2473A" w:rsidRPr="003973FA">
        <w:rPr>
          <w:rFonts w:eastAsia="Times New Roman" w:cs="Times New Roman"/>
          <w:color w:val="181818"/>
          <w:kern w:val="36"/>
        </w:rPr>
        <w:t>enjoyment</w:t>
      </w:r>
      <w:r w:rsidRPr="003973FA">
        <w:rPr>
          <w:rFonts w:eastAsia="Times New Roman" w:cs="Times New Roman"/>
          <w:color w:val="181818"/>
          <w:kern w:val="36"/>
        </w:rPr>
        <w:t xml:space="preserve"> for Pat.  </w:t>
      </w:r>
      <w:r w:rsidR="00E2473A" w:rsidRPr="003973FA">
        <w:rPr>
          <w:rFonts w:eastAsia="Times New Roman" w:cs="Times New Roman"/>
          <w:color w:val="181818"/>
          <w:kern w:val="36"/>
        </w:rPr>
        <w:t xml:space="preserve">Regular </w:t>
      </w:r>
      <w:r w:rsidR="00B458DE" w:rsidRPr="003973FA">
        <w:rPr>
          <w:rFonts w:eastAsia="Times New Roman" w:cs="Times New Roman"/>
          <w:color w:val="181818"/>
          <w:kern w:val="36"/>
        </w:rPr>
        <w:t>evening</w:t>
      </w:r>
      <w:r w:rsidR="00E2473A" w:rsidRPr="003973FA">
        <w:rPr>
          <w:rFonts w:eastAsia="Times New Roman" w:cs="Times New Roman"/>
          <w:color w:val="181818"/>
          <w:kern w:val="36"/>
        </w:rPr>
        <w:t xml:space="preserve"> dinners</w:t>
      </w:r>
      <w:r w:rsidR="00AA6264" w:rsidRPr="003973FA">
        <w:rPr>
          <w:rFonts w:eastAsia="Times New Roman" w:cs="Times New Roman"/>
          <w:color w:val="181818"/>
          <w:kern w:val="36"/>
        </w:rPr>
        <w:t xml:space="preserve"> (especially with a serving of pasta)</w:t>
      </w:r>
      <w:r w:rsidR="00E2473A" w:rsidRPr="003973FA">
        <w:rPr>
          <w:rFonts w:eastAsia="Times New Roman" w:cs="Times New Roman"/>
          <w:color w:val="181818"/>
          <w:kern w:val="36"/>
        </w:rPr>
        <w:t>; special meals with friends and guests; socializing with parishioners and friends at a gathering, a glass of wine in hand, and involved in a conversation … table encounters with meaning and grace, part of the rhythm and pattern of Pat’s life.</w:t>
      </w:r>
    </w:p>
    <w:p w14:paraId="45244F9A" w14:textId="2C63BF85" w:rsidR="00C57601" w:rsidRPr="003973FA" w:rsidRDefault="0011065B"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The ordinary and daily table time mirrored for Pat another </w:t>
      </w:r>
      <w:r w:rsidR="00E2473A" w:rsidRPr="003973FA">
        <w:rPr>
          <w:rFonts w:eastAsia="Times New Roman" w:cs="Times New Roman"/>
          <w:color w:val="181818"/>
          <w:kern w:val="36"/>
        </w:rPr>
        <w:t xml:space="preserve">table that was an essential part of </w:t>
      </w:r>
      <w:r w:rsidR="00AA6264" w:rsidRPr="003973FA">
        <w:rPr>
          <w:rFonts w:eastAsia="Times New Roman" w:cs="Times New Roman"/>
          <w:color w:val="181818"/>
          <w:kern w:val="36"/>
        </w:rPr>
        <w:t>her</w:t>
      </w:r>
      <w:r w:rsidR="00E2473A" w:rsidRPr="003973FA">
        <w:rPr>
          <w:rFonts w:eastAsia="Times New Roman" w:cs="Times New Roman"/>
          <w:color w:val="181818"/>
          <w:kern w:val="36"/>
        </w:rPr>
        <w:t xml:space="preserve"> spirituality.  The Gospel says, “When it was time, Jesus sat down, all the apostles with him, and said, “You have no idea how much I have looked forward to eating this Passover meal with you …”</w:t>
      </w:r>
      <w:r w:rsidR="00E2473A" w:rsidRPr="003973FA">
        <w:rPr>
          <w:rStyle w:val="FootnoteReference"/>
          <w:rFonts w:eastAsia="Times New Roman" w:cs="Times New Roman"/>
          <w:color w:val="181818"/>
          <w:kern w:val="36"/>
        </w:rPr>
        <w:footnoteReference w:id="3"/>
      </w:r>
    </w:p>
    <w:p w14:paraId="558E6CF1" w14:textId="74E466EA" w:rsidR="00B458DE" w:rsidRPr="003973FA" w:rsidRDefault="00C57601" w:rsidP="007B0755">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Whether it was the convent chapel, the parish church, the chapel at schools, Pat looked forward to the daily Eucharistic celebration.  She pondered the readings of the day, she ate the Bread of Life and drank from the Cup of Salvation, food for her day, a happy moment of communion with Jesus. </w:t>
      </w:r>
    </w:p>
    <w:p w14:paraId="26637D68" w14:textId="7E008467" w:rsidR="00B458DE" w:rsidRPr="00C65501" w:rsidRDefault="00B458DE" w:rsidP="00B458DE">
      <w:pPr>
        <w:shd w:val="clear" w:color="auto" w:fill="FFFFFF"/>
        <w:spacing w:after="225" w:line="315" w:lineRule="atLeast"/>
        <w:outlineLvl w:val="0"/>
        <w:rPr>
          <w:rFonts w:eastAsia="Times New Roman" w:cs="Times New Roman"/>
          <w:i/>
          <w:color w:val="181818"/>
          <w:kern w:val="36"/>
        </w:rPr>
      </w:pPr>
      <w:r w:rsidRPr="00C65501">
        <w:rPr>
          <w:rFonts w:eastAsia="Times New Roman" w:cs="Times New Roman"/>
          <w:i/>
          <w:color w:val="181818"/>
          <w:kern w:val="36"/>
        </w:rPr>
        <w:t>“From dawn till dusk I sit here before my door, and I know that of a sudden the happy moment will arrive when I shall see.  In the meanwhile I smile and I sing all alone. In the meanwhile the air is filling with the perfume of promise.”</w:t>
      </w:r>
      <w:r w:rsidRPr="00C65501">
        <w:rPr>
          <w:rStyle w:val="FootnoteReference"/>
          <w:rFonts w:eastAsia="Times New Roman" w:cs="Times New Roman"/>
          <w:i/>
          <w:color w:val="181818"/>
          <w:kern w:val="36"/>
        </w:rPr>
        <w:footnoteReference w:id="4"/>
      </w:r>
    </w:p>
    <w:p w14:paraId="072DFF61" w14:textId="562C5631" w:rsidR="000B3277" w:rsidRPr="003973FA" w:rsidRDefault="00B458DE" w:rsidP="00B458DE">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 xml:space="preserve">In today’s Gospel Jesus says he wanted to eat the Passover with his disciples before he suffered and then passed over to the kingdom of God.  </w:t>
      </w:r>
      <w:r w:rsidR="00AA6264" w:rsidRPr="003973FA">
        <w:rPr>
          <w:rFonts w:eastAsia="Times New Roman" w:cs="Times New Roman"/>
          <w:color w:val="181818"/>
          <w:kern w:val="36"/>
        </w:rPr>
        <w:t xml:space="preserve">He wanted to share bread and wine with his friends.  </w:t>
      </w:r>
      <w:r w:rsidRPr="003973FA">
        <w:rPr>
          <w:rFonts w:eastAsia="Times New Roman" w:cs="Times New Roman"/>
          <w:color w:val="181818"/>
          <w:kern w:val="36"/>
        </w:rPr>
        <w:t>The covenant of Jesus – in good times and hard times, in understanding and doubt, in awareness and trust</w:t>
      </w:r>
      <w:r w:rsidR="000B3277" w:rsidRPr="003973FA">
        <w:rPr>
          <w:rFonts w:eastAsia="Times New Roman" w:cs="Times New Roman"/>
          <w:color w:val="181818"/>
          <w:kern w:val="36"/>
        </w:rPr>
        <w:t>, in the giving over of capacity – the Covenant of Jesus, the Bread of Life and the Cup of Salvation, overflows for those who desire to proclaim by their lives the primacy of the love of God.</w:t>
      </w:r>
      <w:r w:rsidR="000B3277" w:rsidRPr="003973FA">
        <w:rPr>
          <w:rStyle w:val="FootnoteReference"/>
          <w:rFonts w:eastAsia="Times New Roman" w:cs="Times New Roman"/>
          <w:color w:val="181818"/>
          <w:kern w:val="36"/>
        </w:rPr>
        <w:footnoteReference w:id="5"/>
      </w:r>
    </w:p>
    <w:p w14:paraId="0AAAD05B" w14:textId="77777777" w:rsidR="000B3277" w:rsidRPr="003973FA" w:rsidRDefault="000B3277" w:rsidP="00B458DE">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Words – powerful words of love</w:t>
      </w:r>
    </w:p>
    <w:p w14:paraId="5607FBAA" w14:textId="77777777" w:rsidR="000B3277" w:rsidRPr="003973FA" w:rsidRDefault="000B3277" w:rsidP="00B458DE">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Tables – places of gathering and communion</w:t>
      </w:r>
    </w:p>
    <w:p w14:paraId="0B4E82FA" w14:textId="4C0AD223" w:rsidR="000B3277" w:rsidRPr="003973FA" w:rsidRDefault="000B3277" w:rsidP="00B458DE">
      <w:pPr>
        <w:shd w:val="clear" w:color="auto" w:fill="FFFFFF"/>
        <w:spacing w:after="225" w:line="315" w:lineRule="atLeast"/>
        <w:outlineLvl w:val="0"/>
        <w:rPr>
          <w:rFonts w:eastAsia="Times New Roman" w:cs="Times New Roman"/>
          <w:color w:val="181818"/>
          <w:kern w:val="36"/>
        </w:rPr>
      </w:pPr>
      <w:r w:rsidRPr="003973FA">
        <w:rPr>
          <w:rFonts w:eastAsia="Times New Roman" w:cs="Times New Roman"/>
          <w:color w:val="181818"/>
          <w:kern w:val="36"/>
        </w:rPr>
        <w:t>Bread and Wine –</w:t>
      </w:r>
      <w:r w:rsidR="00AA6264" w:rsidRPr="003973FA">
        <w:rPr>
          <w:rFonts w:eastAsia="Times New Roman" w:cs="Times New Roman"/>
          <w:color w:val="181818"/>
          <w:kern w:val="36"/>
        </w:rPr>
        <w:t xml:space="preserve"> </w:t>
      </w:r>
      <w:r w:rsidRPr="003973FA">
        <w:rPr>
          <w:rFonts w:eastAsia="Times New Roman" w:cs="Times New Roman"/>
          <w:color w:val="181818"/>
          <w:kern w:val="36"/>
        </w:rPr>
        <w:t>food for the journey</w:t>
      </w:r>
    </w:p>
    <w:p w14:paraId="5E03589B" w14:textId="77777777" w:rsidR="00B458DE" w:rsidRPr="003973FA" w:rsidRDefault="00B458DE" w:rsidP="007B0755">
      <w:pPr>
        <w:shd w:val="clear" w:color="auto" w:fill="FFFFFF"/>
        <w:spacing w:after="225" w:line="315" w:lineRule="atLeast"/>
        <w:outlineLvl w:val="0"/>
        <w:rPr>
          <w:rFonts w:eastAsia="Times New Roman" w:cs="Times New Roman"/>
          <w:color w:val="181818"/>
          <w:kern w:val="36"/>
        </w:rPr>
      </w:pPr>
    </w:p>
    <w:p w14:paraId="651788EC" w14:textId="77777777" w:rsidR="003F3FA3" w:rsidRPr="003973FA" w:rsidRDefault="003F3FA3" w:rsidP="007B0755">
      <w:pPr>
        <w:shd w:val="clear" w:color="auto" w:fill="FFFFFF"/>
        <w:spacing w:after="225" w:line="315" w:lineRule="atLeast"/>
        <w:outlineLvl w:val="0"/>
        <w:rPr>
          <w:rFonts w:eastAsia="Times New Roman" w:cs="Times New Roman"/>
          <w:color w:val="181818"/>
          <w:kern w:val="36"/>
        </w:rPr>
      </w:pPr>
    </w:p>
    <w:p w14:paraId="416B1D75" w14:textId="77777777" w:rsidR="0086170F" w:rsidRPr="00C65501" w:rsidRDefault="000B3277">
      <w:pPr>
        <w:rPr>
          <w:rFonts w:eastAsia="Times New Roman" w:cs="Times New Roman"/>
          <w:i/>
          <w:color w:val="181818"/>
          <w:kern w:val="36"/>
        </w:rPr>
      </w:pPr>
      <w:r w:rsidRPr="00C65501">
        <w:rPr>
          <w:rFonts w:eastAsia="Times New Roman" w:cs="Times New Roman"/>
          <w:i/>
          <w:color w:val="181818"/>
          <w:kern w:val="36"/>
        </w:rPr>
        <w:t>“</w:t>
      </w:r>
      <w:r w:rsidR="0086170F" w:rsidRPr="00C65501">
        <w:rPr>
          <w:rFonts w:eastAsia="Times New Roman" w:cs="Times New Roman"/>
          <w:i/>
          <w:color w:val="181818"/>
          <w:kern w:val="36"/>
        </w:rPr>
        <w:t xml:space="preserve">My heart is glad within, and the breath of the passing breeze is sweet.  </w:t>
      </w:r>
    </w:p>
    <w:p w14:paraId="4555E19A" w14:textId="77777777" w:rsidR="007B0755" w:rsidRPr="003973FA" w:rsidRDefault="000B3277">
      <w:r w:rsidRPr="00C65501">
        <w:rPr>
          <w:rFonts w:eastAsia="Times New Roman" w:cs="Times New Roman"/>
          <w:i/>
          <w:color w:val="181818"/>
          <w:kern w:val="36"/>
        </w:rPr>
        <w:t>From dawn till dusk I sit here before my door, and I know that of a sudden the happy moment will arrive when I shall see.”</w:t>
      </w:r>
      <w:r w:rsidRPr="00C65501">
        <w:rPr>
          <w:rFonts w:eastAsia="Times New Roman" w:cs="Times New Roman"/>
          <w:i/>
          <w:color w:val="181818"/>
          <w:kern w:val="36"/>
        </w:rPr>
        <w:br/>
      </w:r>
      <w:r w:rsidRPr="003973FA">
        <w:rPr>
          <w:rFonts w:eastAsia="Times New Roman" w:cs="Times New Roman"/>
          <w:color w:val="181818"/>
          <w:kern w:val="36"/>
        </w:rPr>
        <w:br/>
      </w:r>
    </w:p>
    <w:p w14:paraId="1323EE06" w14:textId="77777777" w:rsidR="00B750A8" w:rsidRPr="003973FA" w:rsidRDefault="00B750A8"/>
    <w:p w14:paraId="646F2934" w14:textId="178CA59B" w:rsidR="00B750A8" w:rsidRPr="003973FA" w:rsidRDefault="00B750A8">
      <w:r w:rsidRPr="003973FA">
        <w:t>Amen.</w:t>
      </w:r>
    </w:p>
    <w:sectPr w:rsidR="00B750A8" w:rsidRPr="003973FA" w:rsidSect="00597F0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D7BA3" w14:textId="77777777" w:rsidR="00AA6264" w:rsidRDefault="00AA6264" w:rsidP="007B0755">
      <w:r>
        <w:separator/>
      </w:r>
    </w:p>
  </w:endnote>
  <w:endnote w:type="continuationSeparator" w:id="0">
    <w:p w14:paraId="33A6D39F" w14:textId="77777777" w:rsidR="00AA6264" w:rsidRDefault="00AA6264" w:rsidP="007B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A8D8" w14:textId="77777777" w:rsidR="00AA6264" w:rsidRDefault="00AA6264" w:rsidP="00C57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22722" w14:textId="77777777" w:rsidR="00AA6264" w:rsidRDefault="00AA6264" w:rsidP="00C576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62A3" w14:textId="77777777" w:rsidR="00AA6264" w:rsidRDefault="00AA6264" w:rsidP="00C576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118">
      <w:rPr>
        <w:rStyle w:val="PageNumber"/>
        <w:noProof/>
      </w:rPr>
      <w:t>1</w:t>
    </w:r>
    <w:r>
      <w:rPr>
        <w:rStyle w:val="PageNumber"/>
      </w:rPr>
      <w:fldChar w:fldCharType="end"/>
    </w:r>
  </w:p>
  <w:p w14:paraId="6E99F103" w14:textId="77777777" w:rsidR="00AA6264" w:rsidRDefault="00AA6264" w:rsidP="00C576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B175" w14:textId="77777777" w:rsidR="00AA6264" w:rsidRDefault="00AA6264" w:rsidP="007B0755">
      <w:r>
        <w:separator/>
      </w:r>
    </w:p>
  </w:footnote>
  <w:footnote w:type="continuationSeparator" w:id="0">
    <w:p w14:paraId="3D7ED9F6" w14:textId="77777777" w:rsidR="00AA6264" w:rsidRDefault="00AA6264" w:rsidP="007B0755">
      <w:r>
        <w:continuationSeparator/>
      </w:r>
    </w:p>
  </w:footnote>
  <w:footnote w:id="1">
    <w:p w14:paraId="1C0D2BF0" w14:textId="77777777" w:rsidR="00AA6264" w:rsidRDefault="00AA6264">
      <w:pPr>
        <w:pStyle w:val="FootnoteText"/>
      </w:pPr>
      <w:r>
        <w:rPr>
          <w:rStyle w:val="FootnoteReference"/>
        </w:rPr>
        <w:footnoteRef/>
      </w:r>
      <w:r>
        <w:t xml:space="preserve"> Rabindranath Tagore in </w:t>
      </w:r>
      <w:r w:rsidRPr="007B0755">
        <w:rPr>
          <w:i/>
        </w:rPr>
        <w:t>Gitanjali: Song Offerings</w:t>
      </w:r>
      <w:r>
        <w:t xml:space="preserve">.  </w:t>
      </w:r>
      <w:hyperlink r:id="rId1" w:history="1">
        <w:r w:rsidRPr="0068523F">
          <w:rPr>
            <w:rStyle w:val="Hyperlink"/>
          </w:rPr>
          <w:t>https://www.goodreads.com/quotes/7491824-this-is-my-delight-thus-to-wait-and-watch-at</w:t>
        </w:r>
      </w:hyperlink>
    </w:p>
    <w:p w14:paraId="405B489D" w14:textId="77777777" w:rsidR="00AA6264" w:rsidRDefault="00AA6264">
      <w:pPr>
        <w:pStyle w:val="FootnoteText"/>
      </w:pPr>
    </w:p>
  </w:footnote>
  <w:footnote w:id="2">
    <w:p w14:paraId="08FD923E" w14:textId="77777777" w:rsidR="00AA6264" w:rsidRDefault="00AA6264">
      <w:pPr>
        <w:pStyle w:val="FootnoteText"/>
      </w:pPr>
      <w:r>
        <w:rPr>
          <w:rStyle w:val="FootnoteReference"/>
        </w:rPr>
        <w:footnoteRef/>
      </w:r>
      <w:r>
        <w:t xml:space="preserve"> Hebrews 4:12</w:t>
      </w:r>
    </w:p>
  </w:footnote>
  <w:footnote w:id="3">
    <w:p w14:paraId="02E01AE3" w14:textId="77777777" w:rsidR="00AA6264" w:rsidRDefault="00AA6264">
      <w:pPr>
        <w:pStyle w:val="FootnoteText"/>
      </w:pPr>
      <w:r>
        <w:rPr>
          <w:rStyle w:val="FootnoteReference"/>
        </w:rPr>
        <w:footnoteRef/>
      </w:r>
      <w:r>
        <w:t xml:space="preserve"> Luke 22:14-20</w:t>
      </w:r>
    </w:p>
  </w:footnote>
  <w:footnote w:id="4">
    <w:p w14:paraId="02F31154" w14:textId="03812005" w:rsidR="00AA6264" w:rsidRDefault="00AA6264" w:rsidP="00B458DE">
      <w:pPr>
        <w:pStyle w:val="FootnoteText"/>
      </w:pPr>
      <w:r>
        <w:rPr>
          <w:rStyle w:val="FootnoteReference"/>
        </w:rPr>
        <w:footnoteRef/>
      </w:r>
      <w:r>
        <w:t xml:space="preserve"> Rabindranath Tagore in </w:t>
      </w:r>
      <w:r w:rsidRPr="007B0755">
        <w:rPr>
          <w:i/>
        </w:rPr>
        <w:t>Gitanjali: Song Offerings</w:t>
      </w:r>
      <w:r>
        <w:t xml:space="preserve">.  </w:t>
      </w:r>
      <w:hyperlink r:id="rId2" w:history="1">
        <w:r w:rsidRPr="0068523F">
          <w:rPr>
            <w:rStyle w:val="Hyperlink"/>
          </w:rPr>
          <w:t>https://www.goodreads.com/quotes/7491824-this-is-my-delight-thus-to-wait-and-watch-at</w:t>
        </w:r>
      </w:hyperlink>
      <w:bookmarkStart w:id="0" w:name="_GoBack"/>
      <w:bookmarkEnd w:id="0"/>
    </w:p>
  </w:footnote>
  <w:footnote w:id="5">
    <w:p w14:paraId="41EC6DB3" w14:textId="77777777" w:rsidR="00AA6264" w:rsidRDefault="00AA6264">
      <w:pPr>
        <w:pStyle w:val="FootnoteText"/>
      </w:pPr>
      <w:r>
        <w:rPr>
          <w:rStyle w:val="FootnoteReference"/>
        </w:rPr>
        <w:footnoteRef/>
      </w:r>
      <w:r>
        <w:t xml:space="preserve"> SNJM Constitutions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55"/>
    <w:rsid w:val="000B3277"/>
    <w:rsid w:val="0011065B"/>
    <w:rsid w:val="003973FA"/>
    <w:rsid w:val="003F3FA3"/>
    <w:rsid w:val="00434CF2"/>
    <w:rsid w:val="00597F0F"/>
    <w:rsid w:val="00737118"/>
    <w:rsid w:val="007B0755"/>
    <w:rsid w:val="007B7AAC"/>
    <w:rsid w:val="0086170F"/>
    <w:rsid w:val="008B2413"/>
    <w:rsid w:val="00A27037"/>
    <w:rsid w:val="00AA6264"/>
    <w:rsid w:val="00B458DE"/>
    <w:rsid w:val="00B750A8"/>
    <w:rsid w:val="00C57601"/>
    <w:rsid w:val="00C65501"/>
    <w:rsid w:val="00E2473A"/>
    <w:rsid w:val="00E64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79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75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55"/>
    <w:rPr>
      <w:rFonts w:ascii="Times New Roman" w:hAnsi="Times New Roman"/>
      <w:b/>
      <w:bCs/>
      <w:kern w:val="36"/>
      <w:sz w:val="48"/>
      <w:szCs w:val="48"/>
    </w:rPr>
  </w:style>
  <w:style w:type="paragraph" w:styleId="FootnoteText">
    <w:name w:val="footnote text"/>
    <w:basedOn w:val="Normal"/>
    <w:link w:val="FootnoteTextChar"/>
    <w:uiPriority w:val="99"/>
    <w:unhideWhenUsed/>
    <w:rsid w:val="007B0755"/>
  </w:style>
  <w:style w:type="character" w:customStyle="1" w:styleId="FootnoteTextChar">
    <w:name w:val="Footnote Text Char"/>
    <w:basedOn w:val="DefaultParagraphFont"/>
    <w:link w:val="FootnoteText"/>
    <w:uiPriority w:val="99"/>
    <w:rsid w:val="007B0755"/>
  </w:style>
  <w:style w:type="character" w:styleId="FootnoteReference">
    <w:name w:val="footnote reference"/>
    <w:basedOn w:val="DefaultParagraphFont"/>
    <w:uiPriority w:val="99"/>
    <w:unhideWhenUsed/>
    <w:rsid w:val="007B0755"/>
    <w:rPr>
      <w:vertAlign w:val="superscript"/>
    </w:rPr>
  </w:style>
  <w:style w:type="character" w:styleId="Hyperlink">
    <w:name w:val="Hyperlink"/>
    <w:basedOn w:val="DefaultParagraphFont"/>
    <w:uiPriority w:val="99"/>
    <w:unhideWhenUsed/>
    <w:rsid w:val="007B0755"/>
    <w:rPr>
      <w:color w:val="0000FF" w:themeColor="hyperlink"/>
      <w:u w:val="single"/>
    </w:rPr>
  </w:style>
  <w:style w:type="paragraph" w:styleId="Footer">
    <w:name w:val="footer"/>
    <w:basedOn w:val="Normal"/>
    <w:link w:val="FooterChar"/>
    <w:uiPriority w:val="99"/>
    <w:unhideWhenUsed/>
    <w:rsid w:val="00C57601"/>
    <w:pPr>
      <w:tabs>
        <w:tab w:val="center" w:pos="4320"/>
        <w:tab w:val="right" w:pos="8640"/>
      </w:tabs>
    </w:pPr>
  </w:style>
  <w:style w:type="character" w:customStyle="1" w:styleId="FooterChar">
    <w:name w:val="Footer Char"/>
    <w:basedOn w:val="DefaultParagraphFont"/>
    <w:link w:val="Footer"/>
    <w:uiPriority w:val="99"/>
    <w:rsid w:val="00C57601"/>
  </w:style>
  <w:style w:type="character" w:styleId="PageNumber">
    <w:name w:val="page number"/>
    <w:basedOn w:val="DefaultParagraphFont"/>
    <w:uiPriority w:val="99"/>
    <w:semiHidden/>
    <w:unhideWhenUsed/>
    <w:rsid w:val="00C57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075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55"/>
    <w:rPr>
      <w:rFonts w:ascii="Times New Roman" w:hAnsi="Times New Roman"/>
      <w:b/>
      <w:bCs/>
      <w:kern w:val="36"/>
      <w:sz w:val="48"/>
      <w:szCs w:val="48"/>
    </w:rPr>
  </w:style>
  <w:style w:type="paragraph" w:styleId="FootnoteText">
    <w:name w:val="footnote text"/>
    <w:basedOn w:val="Normal"/>
    <w:link w:val="FootnoteTextChar"/>
    <w:uiPriority w:val="99"/>
    <w:unhideWhenUsed/>
    <w:rsid w:val="007B0755"/>
  </w:style>
  <w:style w:type="character" w:customStyle="1" w:styleId="FootnoteTextChar">
    <w:name w:val="Footnote Text Char"/>
    <w:basedOn w:val="DefaultParagraphFont"/>
    <w:link w:val="FootnoteText"/>
    <w:uiPriority w:val="99"/>
    <w:rsid w:val="007B0755"/>
  </w:style>
  <w:style w:type="character" w:styleId="FootnoteReference">
    <w:name w:val="footnote reference"/>
    <w:basedOn w:val="DefaultParagraphFont"/>
    <w:uiPriority w:val="99"/>
    <w:unhideWhenUsed/>
    <w:rsid w:val="007B0755"/>
    <w:rPr>
      <w:vertAlign w:val="superscript"/>
    </w:rPr>
  </w:style>
  <w:style w:type="character" w:styleId="Hyperlink">
    <w:name w:val="Hyperlink"/>
    <w:basedOn w:val="DefaultParagraphFont"/>
    <w:uiPriority w:val="99"/>
    <w:unhideWhenUsed/>
    <w:rsid w:val="007B0755"/>
    <w:rPr>
      <w:color w:val="0000FF" w:themeColor="hyperlink"/>
      <w:u w:val="single"/>
    </w:rPr>
  </w:style>
  <w:style w:type="paragraph" w:styleId="Footer">
    <w:name w:val="footer"/>
    <w:basedOn w:val="Normal"/>
    <w:link w:val="FooterChar"/>
    <w:uiPriority w:val="99"/>
    <w:unhideWhenUsed/>
    <w:rsid w:val="00C57601"/>
    <w:pPr>
      <w:tabs>
        <w:tab w:val="center" w:pos="4320"/>
        <w:tab w:val="right" w:pos="8640"/>
      </w:tabs>
    </w:pPr>
  </w:style>
  <w:style w:type="character" w:customStyle="1" w:styleId="FooterChar">
    <w:name w:val="Footer Char"/>
    <w:basedOn w:val="DefaultParagraphFont"/>
    <w:link w:val="Footer"/>
    <w:uiPriority w:val="99"/>
    <w:rsid w:val="00C57601"/>
  </w:style>
  <w:style w:type="character" w:styleId="PageNumber">
    <w:name w:val="page number"/>
    <w:basedOn w:val="DefaultParagraphFont"/>
    <w:uiPriority w:val="99"/>
    <w:semiHidden/>
    <w:unhideWhenUsed/>
    <w:rsid w:val="00C5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quotes/7491824-this-is-my-delight-thus-to-wait-and-watch-at" TargetMode="External"/><Relationship Id="rId2" Type="http://schemas.openxmlformats.org/officeDocument/2006/relationships/hyperlink" Target="https://www.goodreads.com/quotes/7491824-this-is-my-delight-thus-to-wait-and-wat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4547</Characters>
  <Application>Microsoft Macintosh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Daleen Larkin</dc:creator>
  <cp:keywords/>
  <dc:description/>
  <cp:lastModifiedBy>Daleen Larkin</cp:lastModifiedBy>
  <cp:revision>7</cp:revision>
  <dcterms:created xsi:type="dcterms:W3CDTF">2018-09-13T16:19:00Z</dcterms:created>
  <dcterms:modified xsi:type="dcterms:W3CDTF">2018-09-17T15:55:00Z</dcterms:modified>
</cp:coreProperties>
</file>